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8D" w:rsidRDefault="006349AC">
      <w:pPr>
        <w:pStyle w:val="Standard"/>
        <w:jc w:val="center"/>
        <w:rPr>
          <w:b/>
          <w:bCs/>
        </w:rPr>
      </w:pPr>
      <w:bookmarkStart w:id="0" w:name="_GoBack"/>
      <w:bookmarkEnd w:id="0"/>
      <w:r>
        <w:rPr>
          <w:b/>
          <w:bCs/>
        </w:rPr>
        <w:t xml:space="preserve">   </w:t>
      </w:r>
    </w:p>
    <w:p w:rsidR="00B80E8D" w:rsidRDefault="00910797">
      <w:pPr>
        <w:pStyle w:val="Standard"/>
        <w:jc w:val="center"/>
      </w:pPr>
      <w:r w:rsidRPr="00440299">
        <w:rPr>
          <w:noProof/>
        </w:rPr>
        <w:drawing>
          <wp:inline distT="0" distB="0" distL="0" distR="0">
            <wp:extent cx="933450" cy="15525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552575"/>
                    </a:xfrm>
                    <a:prstGeom prst="rect">
                      <a:avLst/>
                    </a:prstGeom>
                    <a:noFill/>
                    <a:ln>
                      <a:noFill/>
                    </a:ln>
                  </pic:spPr>
                </pic:pic>
              </a:graphicData>
            </a:graphic>
          </wp:inline>
        </w:drawing>
      </w:r>
    </w:p>
    <w:p w:rsidR="00B80E8D" w:rsidRDefault="006349AC">
      <w:pPr>
        <w:pStyle w:val="Standard"/>
        <w:jc w:val="center"/>
        <w:rPr>
          <w:b/>
          <w:bCs/>
        </w:rPr>
      </w:pPr>
      <w:r>
        <w:rPr>
          <w:b/>
          <w:bCs/>
        </w:rPr>
        <w:t>COMUNE DI AMELIA</w:t>
      </w:r>
    </w:p>
    <w:p w:rsidR="00A27379" w:rsidRDefault="00A27379">
      <w:pPr>
        <w:pStyle w:val="Standard"/>
        <w:jc w:val="center"/>
        <w:rPr>
          <w:b/>
          <w:bCs/>
        </w:rPr>
      </w:pPr>
    </w:p>
    <w:p w:rsidR="00B80E8D" w:rsidRDefault="00A27379" w:rsidP="00A75101">
      <w:pPr>
        <w:pStyle w:val="Standard"/>
        <w:spacing w:line="360" w:lineRule="auto"/>
        <w:ind w:firstLine="851"/>
        <w:jc w:val="center"/>
        <w:rPr>
          <w:b/>
          <w:bCs/>
        </w:rPr>
      </w:pPr>
      <w:r>
        <w:rPr>
          <w:b/>
          <w:bCs/>
        </w:rPr>
        <w:t>AVVISO PUBBLICO PER LA COSTITUZIONE DELLA  “TAVOLA PERMANENTE DELLE POLITICHE GIOVANILI” DEL COMUNE DI AMELIA</w:t>
      </w:r>
    </w:p>
    <w:p w:rsidR="00A27379" w:rsidRDefault="00A27379" w:rsidP="00A75101">
      <w:pPr>
        <w:pStyle w:val="Standard"/>
        <w:spacing w:line="360" w:lineRule="auto"/>
        <w:ind w:firstLine="851"/>
        <w:jc w:val="both"/>
        <w:rPr>
          <w:b/>
          <w:bCs/>
        </w:rPr>
      </w:pPr>
    </w:p>
    <w:p w:rsidR="00A27379" w:rsidRDefault="00A27379" w:rsidP="00A75101">
      <w:pPr>
        <w:pStyle w:val="Standard"/>
        <w:spacing w:line="360" w:lineRule="auto"/>
        <w:ind w:firstLine="851"/>
        <w:jc w:val="both"/>
        <w:rPr>
          <w:bCs/>
        </w:rPr>
      </w:pPr>
      <w:r>
        <w:rPr>
          <w:bCs/>
        </w:rPr>
        <w:t>E’ indetto avviso pubblico per la costituzione della “Tavola Permanente delle Politiche Giovanili” del Comune di Amelia, istituita con D.C.C. n. 29 del 27 luglio 2023 che ha altresì provveduto all’adozione del relativo regolamento.</w:t>
      </w:r>
    </w:p>
    <w:p w:rsidR="00A27379" w:rsidRDefault="00A27379" w:rsidP="00A75101">
      <w:pPr>
        <w:pStyle w:val="Standard"/>
        <w:spacing w:line="360" w:lineRule="auto"/>
        <w:ind w:firstLine="851"/>
        <w:jc w:val="both"/>
        <w:rPr>
          <w:bCs/>
        </w:rPr>
      </w:pPr>
      <w:r>
        <w:rPr>
          <w:bCs/>
        </w:rPr>
        <w:t>S</w:t>
      </w:r>
      <w:r w:rsidRPr="00500E27">
        <w:rPr>
          <w:bCs/>
        </w:rPr>
        <w:t>ono organi della Tavola: il Presidente, il Vice-Presidente e l’Assemblea</w:t>
      </w:r>
      <w:r>
        <w:rPr>
          <w:bCs/>
        </w:rPr>
        <w:t>.</w:t>
      </w:r>
    </w:p>
    <w:p w:rsidR="00A27379" w:rsidRPr="00500E27" w:rsidRDefault="00A27379" w:rsidP="00A75101">
      <w:pPr>
        <w:pStyle w:val="Intestazione"/>
        <w:widowControl/>
        <w:suppressAutoHyphens w:val="0"/>
        <w:autoSpaceDN/>
        <w:spacing w:line="360" w:lineRule="auto"/>
        <w:ind w:firstLine="851"/>
        <w:jc w:val="both"/>
        <w:textAlignment w:val="auto"/>
        <w:rPr>
          <w:bCs/>
        </w:rPr>
      </w:pPr>
      <w:r>
        <w:rPr>
          <w:bCs/>
        </w:rPr>
        <w:t>F</w:t>
      </w:r>
      <w:r w:rsidRPr="00500E27">
        <w:rPr>
          <w:bCs/>
        </w:rPr>
        <w:t>anno parte dell’Assemblea della Tavola, con diritto di voto:</w:t>
      </w:r>
    </w:p>
    <w:p w:rsidR="00A27379" w:rsidRPr="00500E27" w:rsidRDefault="00A27379" w:rsidP="00A75101">
      <w:pPr>
        <w:pStyle w:val="Intestazione"/>
        <w:widowControl/>
        <w:suppressAutoHyphens w:val="0"/>
        <w:autoSpaceDN/>
        <w:spacing w:line="360" w:lineRule="auto"/>
        <w:ind w:firstLine="851"/>
        <w:jc w:val="both"/>
        <w:textAlignment w:val="auto"/>
        <w:rPr>
          <w:bCs/>
        </w:rPr>
      </w:pPr>
      <w:r>
        <w:rPr>
          <w:bCs/>
        </w:rPr>
        <w:t>a )</w:t>
      </w:r>
      <w:r w:rsidRPr="00500E27">
        <w:rPr>
          <w:bCs/>
        </w:rPr>
        <w:t>n. 28 membri selezionati fra le candidature presentate;</w:t>
      </w:r>
    </w:p>
    <w:p w:rsidR="00A27379" w:rsidRDefault="00A27379" w:rsidP="00A75101">
      <w:pPr>
        <w:pStyle w:val="Intestazione"/>
        <w:widowControl/>
        <w:suppressAutoHyphens w:val="0"/>
        <w:autoSpaceDN/>
        <w:spacing w:line="360" w:lineRule="auto"/>
        <w:ind w:firstLine="851"/>
        <w:jc w:val="both"/>
        <w:textAlignment w:val="auto"/>
        <w:rPr>
          <w:bCs/>
        </w:rPr>
      </w:pPr>
      <w:r>
        <w:rPr>
          <w:bCs/>
        </w:rPr>
        <w:t>b )</w:t>
      </w:r>
      <w:r w:rsidRPr="00500E27">
        <w:rPr>
          <w:bCs/>
        </w:rPr>
        <w:t xml:space="preserve">n. 2 rappresentanti dell’Istituto Omnicomprensivo di Amelia. </w:t>
      </w:r>
    </w:p>
    <w:p w:rsidR="00A27379" w:rsidRDefault="00A27379" w:rsidP="00A75101">
      <w:pPr>
        <w:pStyle w:val="Intestazione"/>
        <w:widowControl/>
        <w:suppressAutoHyphens w:val="0"/>
        <w:autoSpaceDN/>
        <w:spacing w:line="360" w:lineRule="auto"/>
        <w:ind w:firstLine="851"/>
        <w:jc w:val="both"/>
        <w:textAlignment w:val="auto"/>
        <w:rPr>
          <w:bCs/>
        </w:rPr>
      </w:pPr>
    </w:p>
    <w:p w:rsidR="00A27379" w:rsidRPr="00500E27" w:rsidRDefault="00A27379" w:rsidP="00A75101">
      <w:pPr>
        <w:pStyle w:val="Intestazione"/>
        <w:widowControl/>
        <w:suppressAutoHyphens w:val="0"/>
        <w:autoSpaceDN/>
        <w:spacing w:line="360" w:lineRule="auto"/>
        <w:ind w:firstLine="851"/>
        <w:jc w:val="both"/>
        <w:textAlignment w:val="auto"/>
        <w:rPr>
          <w:bCs/>
        </w:rPr>
      </w:pPr>
      <w:r w:rsidRPr="00500E27">
        <w:rPr>
          <w:bCs/>
        </w:rPr>
        <w:t>Quanto ai membri di cui alla lettera a) le candidature potranno essere presentate a seguito di avviso pubblico, da parte di giovani in possesso dei seguenti requisiti:</w:t>
      </w:r>
    </w:p>
    <w:p w:rsidR="00A27379" w:rsidRPr="00500E27" w:rsidRDefault="00A27379" w:rsidP="00A75101">
      <w:pPr>
        <w:pStyle w:val="Intestazione"/>
        <w:widowControl/>
        <w:suppressAutoHyphens w:val="0"/>
        <w:autoSpaceDN/>
        <w:spacing w:line="360" w:lineRule="auto"/>
        <w:ind w:firstLine="851"/>
        <w:jc w:val="both"/>
        <w:textAlignment w:val="auto"/>
        <w:rPr>
          <w:bCs/>
        </w:rPr>
      </w:pPr>
      <w:r>
        <w:rPr>
          <w:bCs/>
        </w:rPr>
        <w:t>1)</w:t>
      </w:r>
      <w:r w:rsidRPr="00500E27">
        <w:rPr>
          <w:bCs/>
        </w:rPr>
        <w:t>età compresa fra i 16 e i 34 anni;</w:t>
      </w:r>
    </w:p>
    <w:p w:rsidR="00A27379" w:rsidRPr="00500E27" w:rsidRDefault="00A27379" w:rsidP="00A75101">
      <w:pPr>
        <w:pStyle w:val="Intestazione"/>
        <w:widowControl/>
        <w:suppressAutoHyphens w:val="0"/>
        <w:autoSpaceDN/>
        <w:spacing w:line="360" w:lineRule="auto"/>
        <w:ind w:firstLine="851"/>
        <w:jc w:val="both"/>
        <w:textAlignment w:val="auto"/>
        <w:rPr>
          <w:bCs/>
        </w:rPr>
      </w:pPr>
      <w:r>
        <w:rPr>
          <w:bCs/>
        </w:rPr>
        <w:t>2)</w:t>
      </w:r>
      <w:r w:rsidRPr="00500E27">
        <w:rPr>
          <w:bCs/>
        </w:rPr>
        <w:t>residenza nel comune di Amelia o non residenti che abbino riferimenti stabili sul territorio comunale e che partecipino alla vita sociale della Comunità;</w:t>
      </w:r>
    </w:p>
    <w:p w:rsidR="00A27379" w:rsidRDefault="00A27379" w:rsidP="00A75101">
      <w:pPr>
        <w:pStyle w:val="Intestazione"/>
        <w:widowControl/>
        <w:suppressAutoHyphens w:val="0"/>
        <w:autoSpaceDN/>
        <w:spacing w:line="360" w:lineRule="auto"/>
        <w:ind w:firstLine="851"/>
        <w:jc w:val="both"/>
        <w:textAlignment w:val="auto"/>
        <w:rPr>
          <w:bCs/>
        </w:rPr>
      </w:pPr>
      <w:r>
        <w:rPr>
          <w:bCs/>
        </w:rPr>
        <w:t>3)</w:t>
      </w:r>
      <w:r w:rsidRPr="00500E27">
        <w:rPr>
          <w:bCs/>
        </w:rPr>
        <w:t>non avere riportato condanne penali</w:t>
      </w:r>
      <w:r>
        <w:rPr>
          <w:bCs/>
        </w:rPr>
        <w:t>.</w:t>
      </w:r>
    </w:p>
    <w:p w:rsidR="0097712A" w:rsidRDefault="0097712A" w:rsidP="00A75101">
      <w:pPr>
        <w:pStyle w:val="Intestazione"/>
        <w:widowControl/>
        <w:suppressAutoHyphens w:val="0"/>
        <w:autoSpaceDN/>
        <w:spacing w:line="360" w:lineRule="auto"/>
        <w:ind w:firstLine="851"/>
        <w:jc w:val="both"/>
        <w:textAlignment w:val="auto"/>
        <w:rPr>
          <w:bCs/>
        </w:rPr>
      </w:pPr>
    </w:p>
    <w:p w:rsidR="0097712A" w:rsidRPr="0048596E" w:rsidRDefault="00331177" w:rsidP="00A75101">
      <w:pPr>
        <w:pStyle w:val="Intestazione"/>
        <w:widowControl/>
        <w:suppressAutoHyphens w:val="0"/>
        <w:autoSpaceDN/>
        <w:spacing w:line="360" w:lineRule="auto"/>
        <w:ind w:firstLine="851"/>
        <w:jc w:val="both"/>
        <w:textAlignment w:val="auto"/>
        <w:rPr>
          <w:b/>
        </w:rPr>
      </w:pPr>
      <w:r>
        <w:rPr>
          <w:bCs/>
        </w:rPr>
        <w:t xml:space="preserve">Le domande dovranno </w:t>
      </w:r>
      <w:r w:rsidR="0097712A">
        <w:rPr>
          <w:bCs/>
        </w:rPr>
        <w:t xml:space="preserve">essere consegnate al protocollo del Comune di Amelia, Piazza Matteotti in busta chiusa con scritto nel retro: Avviso Tavola Permanente Politiche Giovanili-candidatura oppure trasmesse  via pec: </w:t>
      </w:r>
      <w:hyperlink r:id="rId8" w:history="1">
        <w:r w:rsidR="0097712A" w:rsidRPr="002B5082">
          <w:rPr>
            <w:rStyle w:val="Collegamentoipertestuale"/>
            <w:rFonts w:cs="Mangal"/>
            <w:bCs/>
          </w:rPr>
          <w:t>comune.amelia@postacert.umbria.it</w:t>
        </w:r>
      </w:hyperlink>
      <w:r w:rsidR="0097712A">
        <w:rPr>
          <w:bCs/>
        </w:rPr>
        <w:t xml:space="preserve">, con oggetto avente dicitura: Avviso Tavola Permanente Politiche Giovanili-candidatura, entro le </w:t>
      </w:r>
      <w:r w:rsidR="0097712A" w:rsidRPr="0048596E">
        <w:rPr>
          <w:b/>
        </w:rPr>
        <w:t xml:space="preserve">ore </w:t>
      </w:r>
      <w:r w:rsidR="0048596E">
        <w:rPr>
          <w:b/>
        </w:rPr>
        <w:t xml:space="preserve">12:00 </w:t>
      </w:r>
      <w:r w:rsidR="0097712A" w:rsidRPr="0048596E">
        <w:rPr>
          <w:b/>
        </w:rPr>
        <w:t xml:space="preserve">del </w:t>
      </w:r>
      <w:r w:rsidR="0048596E">
        <w:rPr>
          <w:b/>
        </w:rPr>
        <w:t xml:space="preserve">30 novembre </w:t>
      </w:r>
      <w:r w:rsidR="00440A56" w:rsidRPr="0048596E">
        <w:rPr>
          <w:b/>
        </w:rPr>
        <w:t>2025</w:t>
      </w:r>
      <w:r w:rsidR="0097712A" w:rsidRPr="0048596E">
        <w:rPr>
          <w:b/>
        </w:rPr>
        <w:t>.</w:t>
      </w:r>
    </w:p>
    <w:p w:rsidR="0097712A" w:rsidRDefault="0097712A" w:rsidP="00A75101">
      <w:pPr>
        <w:pStyle w:val="Intestazione"/>
        <w:widowControl/>
        <w:suppressAutoHyphens w:val="0"/>
        <w:autoSpaceDN/>
        <w:spacing w:line="360" w:lineRule="auto"/>
        <w:ind w:firstLine="851"/>
        <w:jc w:val="both"/>
        <w:textAlignment w:val="auto"/>
        <w:rPr>
          <w:b/>
        </w:rPr>
      </w:pPr>
    </w:p>
    <w:p w:rsidR="0097712A" w:rsidRDefault="0097712A" w:rsidP="00A75101">
      <w:pPr>
        <w:pStyle w:val="Intestazione"/>
        <w:widowControl/>
        <w:suppressAutoHyphens w:val="0"/>
        <w:autoSpaceDN/>
        <w:spacing w:line="360" w:lineRule="auto"/>
        <w:ind w:firstLine="851"/>
        <w:jc w:val="both"/>
        <w:textAlignment w:val="auto"/>
        <w:rPr>
          <w:bCs/>
        </w:rPr>
      </w:pPr>
      <w:r>
        <w:rPr>
          <w:bCs/>
        </w:rPr>
        <w:t>Il presente avviso è trasmesso a</w:t>
      </w:r>
      <w:r w:rsidRPr="00500E27">
        <w:rPr>
          <w:bCs/>
        </w:rPr>
        <w:t>ll’Istituto Omnicomprensivo di Amelia</w:t>
      </w:r>
      <w:r>
        <w:rPr>
          <w:bCs/>
        </w:rPr>
        <w:t xml:space="preserve">, al fine di ricevere </w:t>
      </w:r>
      <w:r w:rsidR="009D359C">
        <w:rPr>
          <w:bCs/>
        </w:rPr>
        <w:t>i nominativi dei due rappresentanti dell’Istituto medesimo che, giusto il disposto dell’articolo 1, comma 2 del “Regolamento Comunale disciplina Tavola Rotonda Permanente delle Politiche Giovanili”, sono membri dell’Assemblea della Tavola con diritto di voto.</w:t>
      </w:r>
    </w:p>
    <w:p w:rsidR="0097712A" w:rsidRPr="0097712A" w:rsidRDefault="0097712A" w:rsidP="00A75101">
      <w:pPr>
        <w:pStyle w:val="Intestazione"/>
        <w:widowControl/>
        <w:suppressAutoHyphens w:val="0"/>
        <w:autoSpaceDN/>
        <w:spacing w:line="360" w:lineRule="auto"/>
        <w:ind w:firstLine="851"/>
        <w:jc w:val="both"/>
        <w:textAlignment w:val="auto"/>
        <w:rPr>
          <w:bCs/>
        </w:rPr>
      </w:pPr>
    </w:p>
    <w:p w:rsidR="004057B0" w:rsidRDefault="004057B0" w:rsidP="00A75101">
      <w:pPr>
        <w:pStyle w:val="Intestazione"/>
        <w:widowControl/>
        <w:suppressAutoHyphens w:val="0"/>
        <w:autoSpaceDN/>
        <w:spacing w:line="360" w:lineRule="auto"/>
        <w:ind w:firstLine="851"/>
        <w:jc w:val="both"/>
        <w:textAlignment w:val="auto"/>
        <w:rPr>
          <w:bCs/>
        </w:rPr>
      </w:pPr>
      <w:r>
        <w:rPr>
          <w:bCs/>
        </w:rPr>
        <w:t>Ai sensi dell’articolo 7, comma 4 del “Regolamento Comunale disciplina Tavola</w:t>
      </w:r>
      <w:r w:rsidR="00C6181F">
        <w:rPr>
          <w:bCs/>
        </w:rPr>
        <w:t xml:space="preserve"> permanente delle Politiche Giovanili” la nomina dei membri dell’Assemblea della tavola, con diritto di voto è effettuata con atto di Giunta Comunale.</w:t>
      </w:r>
    </w:p>
    <w:p w:rsidR="00C6181F" w:rsidRDefault="00C6181F" w:rsidP="00A75101">
      <w:pPr>
        <w:pStyle w:val="Intestazione"/>
        <w:widowControl/>
        <w:suppressAutoHyphens w:val="0"/>
        <w:autoSpaceDN/>
        <w:spacing w:line="360" w:lineRule="auto"/>
        <w:ind w:firstLine="851"/>
        <w:jc w:val="both"/>
        <w:textAlignment w:val="auto"/>
        <w:rPr>
          <w:bCs/>
        </w:rPr>
      </w:pPr>
    </w:p>
    <w:p w:rsidR="00C6181F" w:rsidRDefault="00C6181F" w:rsidP="00A75101">
      <w:pPr>
        <w:pStyle w:val="Intestazione"/>
        <w:widowControl/>
        <w:suppressAutoHyphens w:val="0"/>
        <w:autoSpaceDN/>
        <w:spacing w:line="360" w:lineRule="auto"/>
        <w:ind w:firstLine="851"/>
        <w:jc w:val="both"/>
        <w:textAlignment w:val="auto"/>
        <w:rPr>
          <w:bCs/>
          <w:i/>
          <w:iCs/>
        </w:rPr>
      </w:pPr>
      <w:r>
        <w:rPr>
          <w:bCs/>
        </w:rPr>
        <w:t>Ai sensi dell’articolo 7, comma 5 del “Regolamento Comunale disciplina Tavola permanente delle Politiche Giovanili”</w:t>
      </w:r>
      <w:r w:rsidR="00820484">
        <w:rPr>
          <w:bCs/>
        </w:rPr>
        <w:t>: “</w:t>
      </w:r>
      <w:r w:rsidR="00820484">
        <w:rPr>
          <w:bCs/>
          <w:i/>
          <w:iCs/>
        </w:rPr>
        <w:t>in caso di numero di domande eccedenti i posti a bando si seguiranno i seguenti criteri: titoli che dimostrino la partecipazione alla vita sociale della comunità, ogni titolo avrà diritto ad un punto, a parità di punteggio si sceglierà il candidato più giovane”.</w:t>
      </w:r>
    </w:p>
    <w:p w:rsidR="00820484" w:rsidRDefault="00820484" w:rsidP="00A75101">
      <w:pPr>
        <w:pStyle w:val="Intestazione"/>
        <w:widowControl/>
        <w:suppressAutoHyphens w:val="0"/>
        <w:autoSpaceDN/>
        <w:spacing w:line="360" w:lineRule="auto"/>
        <w:ind w:firstLine="851"/>
        <w:jc w:val="both"/>
        <w:textAlignment w:val="auto"/>
        <w:rPr>
          <w:bCs/>
          <w:i/>
          <w:iCs/>
        </w:rPr>
      </w:pPr>
    </w:p>
    <w:p w:rsidR="00A27379" w:rsidRDefault="009D359C" w:rsidP="00A75101">
      <w:pPr>
        <w:pStyle w:val="Intestazione"/>
        <w:widowControl/>
        <w:suppressAutoHyphens w:val="0"/>
        <w:autoSpaceDN/>
        <w:spacing w:line="360" w:lineRule="auto"/>
        <w:ind w:firstLine="851"/>
        <w:jc w:val="both"/>
        <w:textAlignment w:val="auto"/>
        <w:rPr>
          <w:bCs/>
          <w:i/>
          <w:iCs/>
        </w:rPr>
      </w:pPr>
      <w:r>
        <w:rPr>
          <w:bCs/>
        </w:rPr>
        <w:t>Ai sensi dell’articolo 4 del “Regolamento Comunale disciplina Tavola permanente delle Politiche Giovanili”, comma 1: “</w:t>
      </w:r>
      <w:r>
        <w:rPr>
          <w:bCs/>
          <w:i/>
          <w:iCs/>
        </w:rPr>
        <w:t xml:space="preserve">La Tavola resta in carica per la durata del Consiglio Comunale”, </w:t>
      </w:r>
      <w:r>
        <w:rPr>
          <w:bCs/>
        </w:rPr>
        <w:t>comma 2 “</w:t>
      </w:r>
      <w:r>
        <w:rPr>
          <w:bCs/>
          <w:i/>
          <w:iCs/>
        </w:rPr>
        <w:t>A seguito del rinnovo del Consiglio Comunale si dovrà procedere a rinnovare gli organi della Tavola stessa, nonché alla nomina del delegato del Sindaco entro 40 giorni decorrenti dalla prima seduta del Consiglio Comunale”.</w:t>
      </w:r>
    </w:p>
    <w:p w:rsidR="009D359C" w:rsidRDefault="009D359C" w:rsidP="00A75101">
      <w:pPr>
        <w:pStyle w:val="Intestazione"/>
        <w:widowControl/>
        <w:suppressAutoHyphens w:val="0"/>
        <w:autoSpaceDN/>
        <w:spacing w:line="360" w:lineRule="auto"/>
        <w:ind w:firstLine="851"/>
        <w:jc w:val="both"/>
        <w:textAlignment w:val="auto"/>
        <w:rPr>
          <w:bCs/>
          <w:i/>
          <w:iCs/>
        </w:rPr>
      </w:pPr>
    </w:p>
    <w:p w:rsidR="00002DF4" w:rsidRDefault="00002DF4" w:rsidP="00A75101">
      <w:pPr>
        <w:pStyle w:val="Intestazione"/>
        <w:widowControl/>
        <w:suppressAutoHyphens w:val="0"/>
        <w:autoSpaceDN/>
        <w:spacing w:line="360" w:lineRule="auto"/>
        <w:ind w:firstLine="851"/>
        <w:jc w:val="both"/>
        <w:textAlignment w:val="auto"/>
        <w:rPr>
          <w:bCs/>
          <w:i/>
          <w:iCs/>
        </w:rPr>
      </w:pPr>
      <w:r>
        <w:rPr>
          <w:bCs/>
        </w:rPr>
        <w:t>Ai sensi dell’articolo 7, del “Regolamento Comunale disciplina Tavola permanente delle Politiche Giovanili”, comma 8: “</w:t>
      </w:r>
      <w:r>
        <w:rPr>
          <w:bCs/>
          <w:i/>
          <w:iCs/>
        </w:rPr>
        <w:t xml:space="preserve">Tutti i componenti della Tavola svolgono le attività in modo volontario e gratuito”, </w:t>
      </w:r>
      <w:r>
        <w:rPr>
          <w:bCs/>
        </w:rPr>
        <w:t>comma 9: “</w:t>
      </w:r>
      <w:r>
        <w:rPr>
          <w:bCs/>
          <w:i/>
          <w:iCs/>
        </w:rPr>
        <w:t>la partecipazione dei membri della Tavola alle riunioni della stessa è previsto in forma gratuita”.</w:t>
      </w:r>
    </w:p>
    <w:p w:rsidR="00002DF4" w:rsidRPr="00002DF4" w:rsidRDefault="00002DF4" w:rsidP="00A75101">
      <w:pPr>
        <w:pStyle w:val="Intestazione"/>
        <w:widowControl/>
        <w:suppressAutoHyphens w:val="0"/>
        <w:autoSpaceDN/>
        <w:spacing w:line="360" w:lineRule="auto"/>
        <w:ind w:firstLine="851"/>
        <w:jc w:val="both"/>
        <w:textAlignment w:val="auto"/>
        <w:rPr>
          <w:bCs/>
          <w:i/>
          <w:iCs/>
        </w:rPr>
      </w:pPr>
    </w:p>
    <w:p w:rsidR="009D359C" w:rsidRDefault="009D359C" w:rsidP="00A75101">
      <w:pPr>
        <w:pStyle w:val="Intestazione"/>
        <w:widowControl/>
        <w:suppressAutoHyphens w:val="0"/>
        <w:autoSpaceDN/>
        <w:spacing w:line="360" w:lineRule="auto"/>
        <w:ind w:firstLine="851"/>
        <w:jc w:val="both"/>
        <w:textAlignment w:val="auto"/>
        <w:rPr>
          <w:bCs/>
          <w:i/>
          <w:iCs/>
        </w:rPr>
      </w:pPr>
      <w:r>
        <w:rPr>
          <w:bCs/>
        </w:rPr>
        <w:t xml:space="preserve">Ai sensi dell’articolo 11, comma 2 “Regolamento Comunale disciplina Tavola permanente delle Politiche Giovanili” comma 2: </w:t>
      </w:r>
      <w:r>
        <w:rPr>
          <w:bCs/>
          <w:i/>
          <w:iCs/>
        </w:rPr>
        <w:t xml:space="preserve">“La qualifica di membro dell’Assemblea </w:t>
      </w:r>
      <w:r w:rsidR="00A85C90">
        <w:rPr>
          <w:bCs/>
          <w:i/>
          <w:iCs/>
        </w:rPr>
        <w:t>può venire meni anche per i seguenti motivi:</w:t>
      </w:r>
    </w:p>
    <w:p w:rsidR="00A85C90" w:rsidRPr="00A85C90" w:rsidRDefault="00A85C90" w:rsidP="00A75101">
      <w:pPr>
        <w:spacing w:line="360" w:lineRule="auto"/>
        <w:ind w:left="360" w:firstLine="851"/>
        <w:jc w:val="both"/>
        <w:rPr>
          <w:rFonts w:cs="Times New Roman"/>
          <w:i/>
          <w:iCs/>
        </w:rPr>
      </w:pPr>
      <w:r w:rsidRPr="00A85C90">
        <w:rPr>
          <w:rFonts w:cs="Times New Roman"/>
          <w:i/>
          <w:iCs/>
        </w:rPr>
        <w:t>a)  recesso volontario da comunicarsi tramite dichiarazione scritta al Presidente. La dichiarazione avrà effetto immediato dalla presentazione;</w:t>
      </w:r>
    </w:p>
    <w:p w:rsidR="00A85C90" w:rsidRPr="00A85C90" w:rsidRDefault="00A85C90" w:rsidP="00A75101">
      <w:pPr>
        <w:spacing w:line="360" w:lineRule="auto"/>
        <w:ind w:left="360" w:firstLine="851"/>
        <w:jc w:val="both"/>
        <w:rPr>
          <w:rFonts w:cs="Times New Roman"/>
          <w:i/>
          <w:iCs/>
        </w:rPr>
      </w:pPr>
      <w:r w:rsidRPr="00A85C90">
        <w:rPr>
          <w:rFonts w:cs="Times New Roman"/>
          <w:i/>
          <w:iCs/>
        </w:rPr>
        <w:t xml:space="preserve"> b) due assenze consecutive ed ingiustificate alle riunioni dell’Assemblea con decadenza automatica dalla carica; </w:t>
      </w:r>
    </w:p>
    <w:p w:rsidR="00A85C90" w:rsidRPr="00A85C90" w:rsidRDefault="00A85C90" w:rsidP="00A75101">
      <w:pPr>
        <w:spacing w:line="360" w:lineRule="auto"/>
        <w:ind w:left="360" w:firstLine="851"/>
        <w:jc w:val="both"/>
        <w:rPr>
          <w:rFonts w:cs="Times New Roman"/>
          <w:i/>
          <w:iCs/>
        </w:rPr>
      </w:pPr>
      <w:r w:rsidRPr="00A85C90">
        <w:rPr>
          <w:rFonts w:cs="Times New Roman"/>
          <w:i/>
          <w:iCs/>
        </w:rPr>
        <w:t>c)  superamento del limite di età previsto, con decadenza automatica dalla carica.</w:t>
      </w:r>
    </w:p>
    <w:p w:rsidR="00A85C90" w:rsidRDefault="00A85C90" w:rsidP="00A75101">
      <w:pPr>
        <w:spacing w:line="360" w:lineRule="auto"/>
        <w:ind w:firstLine="851"/>
        <w:jc w:val="both"/>
        <w:rPr>
          <w:rFonts w:cs="Times New Roman"/>
          <w:i/>
          <w:iCs/>
        </w:rPr>
      </w:pPr>
      <w:r w:rsidRPr="00A85C90">
        <w:rPr>
          <w:rFonts w:cs="Times New Roman"/>
        </w:rPr>
        <w:t xml:space="preserve">Comma 3 </w:t>
      </w:r>
      <w:r w:rsidRPr="00A85C90">
        <w:rPr>
          <w:rFonts w:cs="Times New Roman"/>
          <w:i/>
          <w:iCs/>
        </w:rPr>
        <w:t xml:space="preserve">”La sostituzione del membro cessato avviene mediante scorrimento della graduatoria di cui all’articolo 7, c. 5 del presente Regolamento”. </w:t>
      </w:r>
    </w:p>
    <w:p w:rsidR="00002DF4" w:rsidRDefault="00002DF4" w:rsidP="00A75101">
      <w:pPr>
        <w:spacing w:line="360" w:lineRule="auto"/>
        <w:ind w:firstLine="851"/>
        <w:jc w:val="both"/>
        <w:rPr>
          <w:rFonts w:cs="Times New Roman"/>
          <w:i/>
          <w:iCs/>
        </w:rPr>
      </w:pPr>
    </w:p>
    <w:p w:rsidR="00A85C90" w:rsidRDefault="00A85C90" w:rsidP="00A75101">
      <w:pPr>
        <w:spacing w:line="360" w:lineRule="auto"/>
        <w:ind w:firstLine="851"/>
        <w:jc w:val="both"/>
        <w:rPr>
          <w:rFonts w:cs="Times New Roman"/>
          <w:u w:val="single"/>
        </w:rPr>
      </w:pPr>
      <w:r w:rsidRPr="00A85C90">
        <w:rPr>
          <w:rFonts w:cs="Times New Roman"/>
          <w:u w:val="single"/>
        </w:rPr>
        <w:t>Ulteriori informazioni:</w:t>
      </w:r>
    </w:p>
    <w:p w:rsidR="00A85C90" w:rsidRDefault="008D4ED3" w:rsidP="00A75101">
      <w:pPr>
        <w:spacing w:line="360" w:lineRule="auto"/>
        <w:ind w:firstLine="851"/>
        <w:jc w:val="both"/>
        <w:rPr>
          <w:bCs/>
        </w:rPr>
      </w:pPr>
      <w:r>
        <w:rPr>
          <w:rFonts w:cs="Times New Roman"/>
        </w:rPr>
        <w:t xml:space="preserve">Per tutto quanto sopra non espressamente specificato si fa riferimento al </w:t>
      </w:r>
      <w:r>
        <w:rPr>
          <w:bCs/>
        </w:rPr>
        <w:t>“Regolamento Comunale disciplina Tavola permanente delle Politiche Giovanili”.</w:t>
      </w:r>
    </w:p>
    <w:p w:rsidR="00A85C90" w:rsidRPr="008D4ED3" w:rsidRDefault="008D4ED3" w:rsidP="00A75101">
      <w:pPr>
        <w:spacing w:line="360" w:lineRule="auto"/>
        <w:ind w:firstLine="851"/>
        <w:jc w:val="both"/>
        <w:rPr>
          <w:bCs/>
        </w:rPr>
      </w:pPr>
      <w:r>
        <w:rPr>
          <w:bCs/>
        </w:rPr>
        <w:t>Ai sensi del Regolamento (UE) 2016/679 GDPR) si informa che i dati personali forniti e raccolti in occasione del presente procedimento verranno utilizzati esclusivamente in funzione e per i fini del presente procedimento.</w:t>
      </w:r>
    </w:p>
    <w:p w:rsidR="00A85C90" w:rsidRDefault="00A85C90" w:rsidP="00A75101">
      <w:pPr>
        <w:spacing w:line="360" w:lineRule="auto"/>
        <w:ind w:firstLine="851"/>
        <w:jc w:val="both"/>
        <w:rPr>
          <w:rFonts w:cs="Times New Roman"/>
        </w:rPr>
      </w:pPr>
      <w:r>
        <w:rPr>
          <w:rFonts w:cs="Times New Roman"/>
        </w:rPr>
        <w:t>Ai sensi dell’articolo 8 della Legge 241/1990 e s.m.i. si informa che il Responsabile del procedimento in oggetto è</w:t>
      </w:r>
      <w:r w:rsidR="00AB487E">
        <w:rPr>
          <w:rFonts w:cs="Times New Roman"/>
        </w:rPr>
        <w:t xml:space="preserve"> la  Dott.ssa Chiara Teodori.</w:t>
      </w:r>
    </w:p>
    <w:p w:rsidR="00A85C90" w:rsidRDefault="00A85C90" w:rsidP="00A75101">
      <w:pPr>
        <w:spacing w:line="360" w:lineRule="auto"/>
        <w:ind w:firstLine="851"/>
        <w:jc w:val="both"/>
        <w:rPr>
          <w:rFonts w:cs="Times New Roman"/>
        </w:rPr>
      </w:pPr>
      <w:r>
        <w:rPr>
          <w:rFonts w:cs="Times New Roman"/>
        </w:rPr>
        <w:t>Per informazioni telefonare a</w:t>
      </w:r>
      <w:r w:rsidR="00AB487E">
        <w:rPr>
          <w:rFonts w:cs="Times New Roman"/>
        </w:rPr>
        <w:t>l numero 0744/976247 oppure mandare una mail al seguente indirizzo: antonella.quadraccia@comune.amelia.tr.it</w:t>
      </w:r>
    </w:p>
    <w:p w:rsidR="008D4ED3" w:rsidRDefault="008D4ED3" w:rsidP="00A75101">
      <w:pPr>
        <w:spacing w:line="360" w:lineRule="auto"/>
        <w:ind w:firstLine="851"/>
        <w:jc w:val="both"/>
        <w:rPr>
          <w:rFonts w:cs="Times New Roman"/>
        </w:rPr>
      </w:pPr>
      <w:r>
        <w:rPr>
          <w:rFonts w:cs="Times New Roman"/>
        </w:rPr>
        <w:t>Il presente avviso sarà pubblicato, per un periodo pari ad almeno 30 giorni, sul sito istituzionale del Comune di Amelia</w:t>
      </w:r>
      <w:r w:rsidR="005A7F82">
        <w:rPr>
          <w:rFonts w:cs="Times New Roman"/>
        </w:rPr>
        <w:t>.</w:t>
      </w:r>
    </w:p>
    <w:p w:rsidR="005A7F82" w:rsidRDefault="005A7F82" w:rsidP="00A75101">
      <w:pPr>
        <w:spacing w:line="360" w:lineRule="auto"/>
        <w:ind w:firstLine="851"/>
        <w:jc w:val="right"/>
        <w:rPr>
          <w:rFonts w:cs="Times New Roman"/>
          <w:b/>
          <w:bCs/>
        </w:rPr>
      </w:pPr>
      <w:r>
        <w:rPr>
          <w:rFonts w:cs="Times New Roman"/>
          <w:b/>
          <w:bCs/>
        </w:rPr>
        <w:t>IL RESPONSABILE</w:t>
      </w:r>
      <w:r w:rsidR="00AB487E">
        <w:rPr>
          <w:rFonts w:cs="Times New Roman"/>
          <w:b/>
          <w:bCs/>
        </w:rPr>
        <w:t xml:space="preserve"> DEL VI SETTORE</w:t>
      </w:r>
    </w:p>
    <w:p w:rsidR="00AB487E" w:rsidRPr="005A7F82" w:rsidRDefault="00AB487E" w:rsidP="00A75101">
      <w:pPr>
        <w:spacing w:line="360" w:lineRule="auto"/>
        <w:ind w:firstLine="851"/>
        <w:jc w:val="right"/>
        <w:rPr>
          <w:rFonts w:cs="Times New Roman"/>
          <w:b/>
          <w:bCs/>
        </w:rPr>
      </w:pPr>
      <w:r>
        <w:rPr>
          <w:rFonts w:cs="Times New Roman"/>
          <w:b/>
          <w:bCs/>
        </w:rPr>
        <w:t>Dott.ssa Chiara Teodori</w:t>
      </w:r>
    </w:p>
    <w:p w:rsidR="00A85C90" w:rsidRPr="00A85C90" w:rsidRDefault="00A85C90" w:rsidP="00A75101">
      <w:pPr>
        <w:spacing w:line="360" w:lineRule="auto"/>
        <w:ind w:firstLine="851"/>
        <w:jc w:val="both"/>
        <w:rPr>
          <w:rFonts w:cs="Times New Roman"/>
        </w:rPr>
      </w:pPr>
    </w:p>
    <w:p w:rsidR="00A85C90" w:rsidRPr="00A85C90" w:rsidRDefault="00A85C90" w:rsidP="00A75101">
      <w:pPr>
        <w:pStyle w:val="Intestazione"/>
        <w:widowControl/>
        <w:suppressAutoHyphens w:val="0"/>
        <w:autoSpaceDN/>
        <w:spacing w:line="360" w:lineRule="auto"/>
        <w:ind w:firstLine="851"/>
        <w:jc w:val="both"/>
        <w:textAlignment w:val="auto"/>
        <w:rPr>
          <w:bCs/>
          <w:i/>
          <w:iCs/>
        </w:rPr>
      </w:pPr>
    </w:p>
    <w:p w:rsidR="00A27379" w:rsidRDefault="00A27379">
      <w:pPr>
        <w:pStyle w:val="Standard"/>
        <w:spacing w:line="360" w:lineRule="auto"/>
        <w:jc w:val="both"/>
        <w:rPr>
          <w:rFonts w:cs="Times New Roman"/>
          <w:b/>
          <w:bCs/>
        </w:rPr>
      </w:pPr>
    </w:p>
    <w:sectPr w:rsidR="00A27379">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8EE" w:rsidRDefault="009F18EE">
      <w:r>
        <w:separator/>
      </w:r>
    </w:p>
  </w:endnote>
  <w:endnote w:type="continuationSeparator" w:id="0">
    <w:p w:rsidR="009F18EE" w:rsidRDefault="009F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angal">
    <w:altName w:val="Cambria"/>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AC" w:rsidRDefault="006349AC">
    <w:pPr>
      <w:pStyle w:val="Pidipagina"/>
      <w:jc w:val="right"/>
    </w:pPr>
    <w:r>
      <w:fldChar w:fldCharType="begin"/>
    </w:r>
    <w:r>
      <w:instrText xml:space="preserve"> PAGE </w:instrText>
    </w:r>
    <w:r>
      <w:fldChar w:fldCharType="separate"/>
    </w:r>
    <w:r>
      <w:t>2</w:t>
    </w:r>
    <w:r>
      <w:fldChar w:fldCharType="end"/>
    </w:r>
  </w:p>
  <w:p w:rsidR="006349AC" w:rsidRDefault="006349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8EE" w:rsidRDefault="009F18EE">
      <w:r>
        <w:rPr>
          <w:color w:val="000000"/>
        </w:rPr>
        <w:separator/>
      </w:r>
    </w:p>
  </w:footnote>
  <w:footnote w:type="continuationSeparator" w:id="0">
    <w:p w:rsidR="009F18EE" w:rsidRDefault="009F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77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0EC7E6E"/>
    <w:multiLevelType w:val="hybridMultilevel"/>
    <w:tmpl w:val="FFFFFFFF"/>
    <w:lvl w:ilvl="0" w:tplc="815C1B6E">
      <w:start w:val="3"/>
      <w:numFmt w:val="bullet"/>
      <w:lvlText w:val="-"/>
      <w:lvlJc w:val="left"/>
      <w:pPr>
        <w:ind w:left="720" w:hanging="360"/>
      </w:pPr>
      <w:rPr>
        <w:rFonts w:ascii="Times New Roman" w:eastAsia="SimSu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51385E"/>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242D1B6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85A3EAE"/>
    <w:multiLevelType w:val="multilevel"/>
    <w:tmpl w:val="FFFFFFFF"/>
    <w:lvl w:ilvl="0">
      <w:start w:val="1"/>
      <w:numFmt w:val="decimal"/>
      <w:lvlText w:val="%1."/>
      <w:lvlJc w:val="left"/>
      <w:pPr>
        <w:ind w:left="420" w:hanging="360"/>
      </w:pPr>
      <w:rPr>
        <w:rFonts w:cs="Times New Roman"/>
      </w:rPr>
    </w:lvl>
    <w:lvl w:ilvl="1">
      <w:start w:val="1"/>
      <w:numFmt w:val="lowerLetter"/>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5" w15:restartNumberingAfterBreak="0">
    <w:nsid w:val="32017E2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3045E3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2F43E3"/>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40111AA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BA385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9440546"/>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15:restartNumberingAfterBreak="0">
    <w:nsid w:val="628C585E"/>
    <w:multiLevelType w:val="hybridMultilevel"/>
    <w:tmpl w:val="FFFFFFFF"/>
    <w:lvl w:ilvl="0" w:tplc="DC846980">
      <w:start w:val="1"/>
      <w:numFmt w:val="decimal"/>
      <w:lvlText w:val="%1)"/>
      <w:lvlJc w:val="left"/>
      <w:pPr>
        <w:ind w:left="720" w:hanging="360"/>
      </w:pPr>
      <w:rPr>
        <w:rFonts w:ascii="Times New Roman" w:eastAsia="SimSun" w:hAnsi="Times New Roman" w:cs="Mang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299437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68003C3"/>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66E828C2"/>
    <w:multiLevelType w:val="multilevel"/>
    <w:tmpl w:val="FFFFFFFF"/>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8B3676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246347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4633F5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6FB4F2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72C2C35"/>
    <w:multiLevelType w:val="hybridMultilevel"/>
    <w:tmpl w:val="FFFFFFFF"/>
    <w:lvl w:ilvl="0" w:tplc="D08AB63E">
      <w:start w:val="1"/>
      <w:numFmt w:val="lowerLetter"/>
      <w:lvlText w:val="%1)"/>
      <w:lvlJc w:val="left"/>
      <w:pPr>
        <w:ind w:left="1080" w:hanging="360"/>
      </w:pPr>
      <w:rPr>
        <w:rFonts w:ascii="Times New Roman" w:eastAsia="SimSun" w:hAnsi="Times New Roman" w:cs="Mangal"/>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0" w15:restartNumberingAfterBreak="0">
    <w:nsid w:val="77413E36"/>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1" w15:restartNumberingAfterBreak="0">
    <w:nsid w:val="7A3F0FE0"/>
    <w:multiLevelType w:val="multilevel"/>
    <w:tmpl w:val="FFFFFFFF"/>
    <w:lvl w:ilvl="0">
      <w:start w:val="1"/>
      <w:numFmt w:val="lowerLetter"/>
      <w:lvlText w:val="%1)"/>
      <w:lvlJc w:val="left"/>
      <w:pPr>
        <w:ind w:left="927"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5"/>
  </w:num>
  <w:num w:numId="2">
    <w:abstractNumId w:val="14"/>
  </w:num>
  <w:num w:numId="3">
    <w:abstractNumId w:val="10"/>
  </w:num>
  <w:num w:numId="4">
    <w:abstractNumId w:val="17"/>
  </w:num>
  <w:num w:numId="5">
    <w:abstractNumId w:val="9"/>
  </w:num>
  <w:num w:numId="6">
    <w:abstractNumId w:val="18"/>
  </w:num>
  <w:num w:numId="7">
    <w:abstractNumId w:val="2"/>
  </w:num>
  <w:num w:numId="8">
    <w:abstractNumId w:val="5"/>
  </w:num>
  <w:num w:numId="9">
    <w:abstractNumId w:val="6"/>
  </w:num>
  <w:num w:numId="10">
    <w:abstractNumId w:val="7"/>
  </w:num>
  <w:num w:numId="11">
    <w:abstractNumId w:val="13"/>
  </w:num>
  <w:num w:numId="12">
    <w:abstractNumId w:val="21"/>
  </w:num>
  <w:num w:numId="13">
    <w:abstractNumId w:val="16"/>
  </w:num>
  <w:num w:numId="14">
    <w:abstractNumId w:val="20"/>
  </w:num>
  <w:num w:numId="15">
    <w:abstractNumId w:val="12"/>
  </w:num>
  <w:num w:numId="16">
    <w:abstractNumId w:val="3"/>
  </w:num>
  <w:num w:numId="17">
    <w:abstractNumId w:val="4"/>
  </w:num>
  <w:num w:numId="18">
    <w:abstractNumId w:val="0"/>
  </w:num>
  <w:num w:numId="19">
    <w:abstractNumId w:val="8"/>
  </w:num>
  <w:num w:numId="20">
    <w:abstractNumId w:val="19"/>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85"/>
    <w:rsid w:val="00002DF4"/>
    <w:rsid w:val="001041EE"/>
    <w:rsid w:val="002A2853"/>
    <w:rsid w:val="002B5082"/>
    <w:rsid w:val="00322C2E"/>
    <w:rsid w:val="00331177"/>
    <w:rsid w:val="00353789"/>
    <w:rsid w:val="00356312"/>
    <w:rsid w:val="003A1A3E"/>
    <w:rsid w:val="003E59C4"/>
    <w:rsid w:val="004057B0"/>
    <w:rsid w:val="00440299"/>
    <w:rsid w:val="00440A56"/>
    <w:rsid w:val="00471485"/>
    <w:rsid w:val="0048596E"/>
    <w:rsid w:val="00500E27"/>
    <w:rsid w:val="005104FA"/>
    <w:rsid w:val="005333DD"/>
    <w:rsid w:val="00535AED"/>
    <w:rsid w:val="005609E8"/>
    <w:rsid w:val="005A7F82"/>
    <w:rsid w:val="005B0F9C"/>
    <w:rsid w:val="00610130"/>
    <w:rsid w:val="006325FF"/>
    <w:rsid w:val="006349AC"/>
    <w:rsid w:val="00683298"/>
    <w:rsid w:val="00791901"/>
    <w:rsid w:val="007D7907"/>
    <w:rsid w:val="00820484"/>
    <w:rsid w:val="008C3B04"/>
    <w:rsid w:val="008D4ED3"/>
    <w:rsid w:val="00910797"/>
    <w:rsid w:val="0097712A"/>
    <w:rsid w:val="009D359C"/>
    <w:rsid w:val="009F18EE"/>
    <w:rsid w:val="00A21BCF"/>
    <w:rsid w:val="00A27379"/>
    <w:rsid w:val="00A719E4"/>
    <w:rsid w:val="00A75101"/>
    <w:rsid w:val="00A85C90"/>
    <w:rsid w:val="00AB487E"/>
    <w:rsid w:val="00B64E97"/>
    <w:rsid w:val="00B80E8D"/>
    <w:rsid w:val="00C314D8"/>
    <w:rsid w:val="00C6181F"/>
    <w:rsid w:val="00C917A7"/>
    <w:rsid w:val="00CF7943"/>
    <w:rsid w:val="00EB6DD2"/>
    <w:rsid w:val="00FB1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DD9684-7489-481E-BD47-B82A8CD2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autoSpaceDN w:val="0"/>
      <w:textAlignment w:val="baseline"/>
    </w:pPr>
    <w:rPr>
      <w:rFonts w:cs="Lucida Sans"/>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rFonts w:cs="Lucida Sans"/>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uiPriority w:val="99"/>
  </w:style>
  <w:style w:type="paragraph" w:styleId="Didascalia">
    <w:name w:val="caption"/>
    <w:basedOn w:val="Standard"/>
    <w:uiPriority w:val="35"/>
    <w:pPr>
      <w:suppressLineNumbers/>
      <w:spacing w:before="120" w:after="120"/>
    </w:pPr>
    <w:rPr>
      <w:i/>
      <w:iCs/>
    </w:rPr>
  </w:style>
  <w:style w:type="paragraph" w:customStyle="1" w:styleId="Index">
    <w:name w:val="Index"/>
    <w:basedOn w:val="Standard"/>
    <w:pPr>
      <w:suppressLineNumbers/>
    </w:pPr>
  </w:style>
  <w:style w:type="character" w:styleId="Collegamentoipertestuale">
    <w:name w:val="Hyperlink"/>
    <w:basedOn w:val="Carpredefinitoparagrafo"/>
    <w:uiPriority w:val="99"/>
    <w:rPr>
      <w:rFonts w:cs="Times New Roman"/>
      <w:color w:val="0563C1"/>
      <w:u w:val="single"/>
    </w:rPr>
  </w:style>
  <w:style w:type="character" w:styleId="Menzionenonrisolta">
    <w:name w:val="Unresolved Mention"/>
    <w:basedOn w:val="Carpredefinitoparagrafo"/>
    <w:uiPriority w:val="99"/>
    <w:rPr>
      <w:rFonts w:cs="Times New Roman"/>
      <w:color w:val="605E5C"/>
      <w:shd w:val="clear" w:color="auto" w:fill="E1DFDD"/>
    </w:rPr>
  </w:style>
  <w:style w:type="paragraph" w:styleId="Paragrafoelenco">
    <w:name w:val="List Paragraph"/>
    <w:basedOn w:val="Normale"/>
    <w:uiPriority w:val="34"/>
    <w:pPr>
      <w:ind w:left="720"/>
    </w:pPr>
    <w:rPr>
      <w:rFonts w:cs="Mangal"/>
      <w:szCs w:val="21"/>
    </w:rPr>
  </w:style>
  <w:style w:type="paragraph" w:styleId="Intestazione">
    <w:name w:val="header"/>
    <w:basedOn w:val="Normale"/>
    <w:link w:val="IntestazioneCarattere"/>
    <w:uiPriority w:val="9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Pr>
      <w:rFonts w:cs="Times New Roman"/>
      <w:sz w:val="21"/>
    </w:rPr>
  </w:style>
  <w:style w:type="paragraph" w:styleId="Pidipagina">
    <w:name w:val="footer"/>
    <w:basedOn w:val="Normale"/>
    <w:link w:val="PidipaginaCarattere"/>
    <w:uiPriority w:val="99"/>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amelia@postacert.umbria.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USB%20DISK\AMELIA\REGOLAMENTI\REGOLAMENTO%20CONSULTA%20GIOVANILE\regolamento%20TAVOLA%20%20GIOVAN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regolamento TAVOLA  GIOVANI</Template>
  <TotalTime>0</TotalTime>
  <Pages>1</Pages>
  <Words>703</Words>
  <Characters>4013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TEODORI</dc:creator>
  <cp:keywords/>
  <dc:description/>
  <cp:lastModifiedBy>MARINA MARINELLI</cp:lastModifiedBy>
  <cp:revision>2</cp:revision>
  <cp:lastPrinted>2025-10-30T08:25:00Z</cp:lastPrinted>
  <dcterms:created xsi:type="dcterms:W3CDTF">2025-10-31T08:37:00Z</dcterms:created>
  <dcterms:modified xsi:type="dcterms:W3CDTF">2025-10-31T08:37:00Z</dcterms:modified>
</cp:coreProperties>
</file>